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AD" w:rsidRDefault="001F0BAD" w:rsidP="001F0BAD">
      <w:pPr>
        <w:jc w:val="center"/>
        <w:rPr>
          <w:b/>
        </w:rPr>
      </w:pPr>
      <w:proofErr w:type="spellStart"/>
      <w:r w:rsidRPr="001F0BAD">
        <w:rPr>
          <w:b/>
        </w:rPr>
        <w:t>ProActive</w:t>
      </w:r>
      <w:proofErr w:type="spellEnd"/>
      <w:r w:rsidRPr="001F0BAD">
        <w:rPr>
          <w:b/>
        </w:rPr>
        <w:t xml:space="preserve"> Revision Count Up</w:t>
      </w:r>
      <w:r w:rsidR="000D4BCA">
        <w:rPr>
          <w:b/>
        </w:rPr>
        <w:t>- Don’t Break the Chain</w:t>
      </w:r>
    </w:p>
    <w:p w:rsidR="000D4BCA" w:rsidRDefault="001F0BAD">
      <w:r>
        <w:t xml:space="preserve">Below is a simple table. It states how many days until the </w:t>
      </w:r>
      <w:r w:rsidR="00A51666">
        <w:t>mocks</w:t>
      </w:r>
      <w:r>
        <w:t xml:space="preserve">. However, this is not us counting down. This is us counting up. </w:t>
      </w:r>
      <w:r w:rsidR="000D4BCA">
        <w:t xml:space="preserve"> </w:t>
      </w:r>
      <w:r>
        <w:t xml:space="preserve">We want you to track how much revision you are doing. You should be celebrating this. </w:t>
      </w:r>
      <w:r w:rsidR="00EC6EEB">
        <w:t xml:space="preserve">The grey columns are the most important ones to support this. </w:t>
      </w:r>
    </w:p>
    <w:p w:rsidR="00EC6EEB" w:rsidRDefault="000D4BCA">
      <w:r w:rsidRPr="000D4BCA">
        <w:rPr>
          <w:b/>
        </w:rPr>
        <w:t>Opportunities T</w:t>
      </w:r>
      <w:r w:rsidR="00EC6EEB" w:rsidRPr="000D4BCA">
        <w:rPr>
          <w:b/>
        </w:rPr>
        <w:t>aken</w:t>
      </w:r>
      <w:r w:rsidR="00EC6EEB">
        <w:t xml:space="preserve"> should be a running total of </w:t>
      </w:r>
      <w:r w:rsidR="00402521">
        <w:t xml:space="preserve">how </w:t>
      </w:r>
      <w:r w:rsidR="00EC6EEB">
        <w:t xml:space="preserve">many minutes, hours and days you have put in to prepare for the </w:t>
      </w:r>
      <w:r w:rsidR="00A51666">
        <w:t>mocks</w:t>
      </w:r>
      <w:r w:rsidR="00EC6EEB">
        <w:t>. If you start today, and d</w:t>
      </w:r>
      <w:r w:rsidR="006D0A5A">
        <w:t xml:space="preserve">o just one hour every day, by </w:t>
      </w:r>
      <w:r w:rsidR="00A51666">
        <w:t>07</w:t>
      </w:r>
      <w:r w:rsidR="00EC6EEB">
        <w:t>/0</w:t>
      </w:r>
      <w:r w:rsidR="00A51666">
        <w:t>3</w:t>
      </w:r>
      <w:r w:rsidR="00EC6EEB">
        <w:t>/2</w:t>
      </w:r>
      <w:r w:rsidR="00A51666">
        <w:t xml:space="preserve">2 </w:t>
      </w:r>
      <w:r w:rsidR="00EC6EEB">
        <w:t xml:space="preserve">you will have done the equivalent of </w:t>
      </w:r>
      <w:r w:rsidR="00A51666">
        <w:t xml:space="preserve">an extra two </w:t>
      </w:r>
      <w:r w:rsidR="00EC6EEB">
        <w:t>week</w:t>
      </w:r>
      <w:r w:rsidR="00A51666">
        <w:t>s</w:t>
      </w:r>
      <w:r w:rsidR="00EC6EEB">
        <w:t xml:space="preserve"> of </w:t>
      </w:r>
      <w:r w:rsidR="00A51666">
        <w:t>lessons. You can count revision based homework, intervention and your own revision, including time on apps like Seneca.</w:t>
      </w:r>
      <w:bookmarkStart w:id="0" w:name="_GoBack"/>
      <w:bookmarkEnd w:id="0"/>
    </w:p>
    <w:p w:rsidR="000D4BCA" w:rsidRDefault="000D4BCA">
      <w:r w:rsidRPr="000D4BCA">
        <w:rPr>
          <w:b/>
          <w:i/>
        </w:rPr>
        <w:t>DON’T BREAK THE CHAIN</w:t>
      </w:r>
      <w:r>
        <w:t xml:space="preserve">- </w:t>
      </w:r>
      <w:r w:rsidRPr="000D4BCA">
        <w:rPr>
          <w:b/>
        </w:rPr>
        <w:t>10 min</w:t>
      </w:r>
      <w:r>
        <w:t xml:space="preserve"> column. Let’s make revision a habit. Even on a ‘day off’, consider what could you achieve in 10 minutes. Set up revision for the next few days? A quick Seneca quiz? 10 minutes is just 1/144</w:t>
      </w:r>
      <w:r>
        <w:rPr>
          <w:vertAlign w:val="superscript"/>
        </w:rPr>
        <w:t xml:space="preserve"> </w:t>
      </w:r>
      <w:r>
        <w:t>of your day. We all have that time. It is just a matter of priorities and discipline.</w:t>
      </w:r>
    </w:p>
    <w:p w:rsidR="00A51666" w:rsidRPr="00A51666" w:rsidRDefault="00A51666">
      <w:r>
        <w:rPr>
          <w:b/>
        </w:rPr>
        <w:t xml:space="preserve">Be Specific- </w:t>
      </w:r>
      <w:r>
        <w:t>Plan where and when you will do your revision on each day. This can change if needed, but you want to build the habit.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A51666" w:rsidTr="00A51666"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A51666" w:rsidTr="00A51666"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</w:tr>
      <w:tr w:rsidR="00A51666" w:rsidTr="00A51666"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3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  <w:tc>
          <w:tcPr>
            <w:tcW w:w="1924" w:type="dxa"/>
          </w:tcPr>
          <w:p w:rsidR="00A51666" w:rsidRDefault="00A51666">
            <w:pPr>
              <w:rPr>
                <w:b/>
              </w:rPr>
            </w:pPr>
          </w:p>
        </w:tc>
      </w:tr>
    </w:tbl>
    <w:p w:rsidR="00A51666" w:rsidRPr="00A51666" w:rsidRDefault="00A51666">
      <w:pPr>
        <w:rPr>
          <w:b/>
        </w:rPr>
      </w:pP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1461"/>
        <w:gridCol w:w="1461"/>
        <w:gridCol w:w="3452"/>
        <w:gridCol w:w="1003"/>
        <w:gridCol w:w="1003"/>
        <w:gridCol w:w="1004"/>
        <w:gridCol w:w="1003"/>
        <w:gridCol w:w="1003"/>
        <w:gridCol w:w="1004"/>
        <w:gridCol w:w="1003"/>
        <w:gridCol w:w="1004"/>
        <w:gridCol w:w="1004"/>
      </w:tblGrid>
      <w:tr w:rsidR="00A51666" w:rsidRPr="004742DC" w:rsidTr="00A51666">
        <w:trPr>
          <w:trHeight w:val="29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Opportunities to advance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Opportunities Taken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66" w:rsidRPr="004742DC" w:rsidRDefault="00A51666" w:rsidP="00B72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Reflection/ Rating/ Reminder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10 min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30 min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45 min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 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 </w:t>
            </w:r>
          </w:p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min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min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 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</w:t>
            </w: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Time?</w:t>
            </w: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51666" w:rsidRPr="004742DC" w:rsidTr="00A51666">
        <w:trPr>
          <w:trHeight w:val="294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42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66" w:rsidRPr="004742DC" w:rsidRDefault="00A51666" w:rsidP="0047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742DC" w:rsidRPr="00635D80" w:rsidRDefault="004742DC" w:rsidP="00635D80">
      <w:pPr>
        <w:spacing w:after="0"/>
        <w:jc w:val="center"/>
        <w:rPr>
          <w:rFonts w:ascii="Delicious Adventures" w:hAnsi="Delicious Adventures"/>
          <w:sz w:val="40"/>
          <w:szCs w:val="40"/>
        </w:rPr>
      </w:pPr>
    </w:p>
    <w:sectPr w:rsidR="004742DC" w:rsidRPr="00635D80" w:rsidSect="00B7239D">
      <w:pgSz w:w="16838" w:h="23811" w:code="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 Adventures">
    <w:altName w:val="Times New Roman"/>
    <w:charset w:val="00"/>
    <w:family w:val="auto"/>
    <w:pitch w:val="variable"/>
    <w:sig w:usb0="00000001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80"/>
    <w:rsid w:val="000D4BCA"/>
    <w:rsid w:val="00171788"/>
    <w:rsid w:val="001B1C31"/>
    <w:rsid w:val="001F0BAD"/>
    <w:rsid w:val="00402521"/>
    <w:rsid w:val="004742DC"/>
    <w:rsid w:val="005F2401"/>
    <w:rsid w:val="00635D80"/>
    <w:rsid w:val="006563C7"/>
    <w:rsid w:val="006D0A5A"/>
    <w:rsid w:val="006D3001"/>
    <w:rsid w:val="00737C59"/>
    <w:rsid w:val="008E3C38"/>
    <w:rsid w:val="009A7FA0"/>
    <w:rsid w:val="00A51666"/>
    <w:rsid w:val="00AD6344"/>
    <w:rsid w:val="00B7239D"/>
    <w:rsid w:val="00E85D4C"/>
    <w:rsid w:val="00EC6EEB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1796"/>
  <w15:chartTrackingRefBased/>
  <w15:docId w15:val="{578D5651-92AB-478D-B31F-A2177F7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1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TERRY KNG</dc:creator>
  <cp:keywords/>
  <dc:description/>
  <cp:lastModifiedBy>D Alderson</cp:lastModifiedBy>
  <cp:revision>6</cp:revision>
  <cp:lastPrinted>2019-03-05T11:27:00Z</cp:lastPrinted>
  <dcterms:created xsi:type="dcterms:W3CDTF">2020-03-04T08:33:00Z</dcterms:created>
  <dcterms:modified xsi:type="dcterms:W3CDTF">2022-01-10T21:32:00Z</dcterms:modified>
</cp:coreProperties>
</file>